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D722" w14:textId="77777777" w:rsidR="007972C0" w:rsidRPr="00531472" w:rsidRDefault="007972C0" w:rsidP="007972C0">
      <w:pPr>
        <w:pStyle w:val="Body"/>
        <w:spacing w:before="100" w:beforeAutospacing="1" w:after="100" w:afterAutospacing="1"/>
        <w:rPr>
          <w:b/>
          <w:bCs/>
          <w:lang w:val="es-US"/>
        </w:rPr>
      </w:pPr>
      <w:r w:rsidRPr="4012F158">
        <w:rPr>
          <w:b/>
          <w:bCs/>
          <w:lang w:val="es-US"/>
        </w:rPr>
        <w:t>Columna del Seguro Social</w:t>
      </w:r>
    </w:p>
    <w:p w14:paraId="1EA62512" w14:textId="77777777" w:rsidR="00522BFA" w:rsidRDefault="00522BFA" w:rsidP="00522BFA">
      <w:pPr>
        <w:pStyle w:val="Heading1"/>
        <w:spacing w:before="161" w:beforeAutospacing="0" w:after="161" w:afterAutospacing="0"/>
      </w:pPr>
      <w:bookmarkStart w:id="0" w:name="_Toc185231041"/>
      <w:r w:rsidRPr="4012F158">
        <w:rPr>
          <w:rFonts w:eastAsia="Times New Roman"/>
          <w:lang w:val="es"/>
        </w:rPr>
        <w:t>PROCESAMIENTO RÁPIDO DE RECLAMACIONES POR INCAPACIDAD DEL SEGURO SOCIAL PARA PERSONAS QUE PADECEN DEL MAL DE ALZHEIMER</w:t>
      </w:r>
      <w:bookmarkEnd w:id="0"/>
    </w:p>
    <w:p w14:paraId="66E8D30B" w14:textId="77777777" w:rsidR="00522BFA" w:rsidRPr="00711F8E" w:rsidRDefault="00522BFA" w:rsidP="00522BFA">
      <w:pPr>
        <w:rPr>
          <w:rFonts w:cstheme="minorBidi"/>
          <w:color w:val="0000FF"/>
          <w:sz w:val="28"/>
          <w:szCs w:val="28"/>
          <w:u w:val="single"/>
          <w:lang w:val="es-US"/>
        </w:rPr>
      </w:pPr>
      <w:r>
        <w:rPr>
          <w:noProof/>
        </w:rPr>
        <w:drawing>
          <wp:inline distT="0" distB="0" distL="0" distR="0" wp14:anchorId="51113F31" wp14:editId="1DB21398">
            <wp:extent cx="3096260" cy="3096260"/>
            <wp:effectExtent l="0" t="0" r="8890" b="8890"/>
            <wp:docPr id="1902478907" name="Picture 1902478907" descr="Hombre arrodillado hablando con una persona sentada en una silla de rued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78907" name="Picture 1902478907" descr="Hombre arrodillado hablando con una persona sentada en una silla de rueda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2CFC" w14:textId="77777777" w:rsidR="00522BFA" w:rsidRPr="00711F8E" w:rsidRDefault="00522BFA" w:rsidP="00522BFA">
      <w:pPr>
        <w:rPr>
          <w:lang w:val="es-US"/>
        </w:rPr>
      </w:pPr>
      <w:r w:rsidRPr="00711F8E">
        <w:rPr>
          <w:lang w:val="es-US"/>
        </w:rPr>
        <w:t>Hoy día más de 5 millones de ciudadanos de</w:t>
      </w:r>
      <w:r>
        <w:rPr>
          <w:lang w:val="es-US"/>
        </w:rPr>
        <w:t xml:space="preserve"> los</w:t>
      </w:r>
      <w:r w:rsidRPr="00711F8E">
        <w:rPr>
          <w:lang w:val="es-US"/>
        </w:rPr>
        <w:t xml:space="preserve"> EE. UU. sufren de la enfermedad de Alzheimer. Es una condición del cerebro que causa problemas de la memoria, el pensamiento y comportamiento. Por el hecho de que personas jóvenes pueden sufrir de Alzheimer antes de llegar a la edad de jubilación, puede afectar su habilidad de poder trabajar a medida que la condición avance.</w:t>
      </w:r>
    </w:p>
    <w:p w14:paraId="34CB66CF" w14:textId="77777777" w:rsidR="00522BFA" w:rsidRDefault="00522BFA" w:rsidP="00522BFA">
      <w:pPr>
        <w:rPr>
          <w:lang w:val="es-US"/>
        </w:rPr>
      </w:pPr>
      <w:r w:rsidRPr="4012F158">
        <w:rPr>
          <w:lang w:val="es-US"/>
        </w:rPr>
        <w:t>Nuestros beneficios y servicios son especialmente importantes para personas con inicio temprano de Alzheimer que no pueden trabajar y es posible que no tienen otra fuente de ingreso. Deben considerar solicitar Seguro por Incapacidad del Seguro Social (SSDI, siglas en inglés) o Seguridad de Ingreso Suplementario (SSI, siglas en inglés).</w:t>
      </w:r>
    </w:p>
    <w:p w14:paraId="7A33F3EE" w14:textId="77777777" w:rsidR="00522BFA" w:rsidRDefault="00522BFA" w:rsidP="00522BFA">
      <w:pPr>
        <w:rPr>
          <w:lang w:val="es-US"/>
        </w:rPr>
      </w:pPr>
      <w:r w:rsidRPr="4012F158">
        <w:rPr>
          <w:lang w:val="es-US"/>
        </w:rPr>
        <w:t>Nuestros programas de Aprobación por Compasión ayudan a obtener un proceso rápido de una reclamación por incapacidad para personas con inicio temprano de Alzheimer y otras condiciones de trastornos neurodegenerativos (degenerativo cerebral).</w:t>
      </w:r>
    </w:p>
    <w:p w14:paraId="3621DE68" w14:textId="77777777" w:rsidR="00522BFA" w:rsidRPr="00711F8E" w:rsidRDefault="00522BFA" w:rsidP="00522BFA">
      <w:pPr>
        <w:rPr>
          <w:lang w:val="es-US"/>
        </w:rPr>
      </w:pPr>
      <w:r w:rsidRPr="4012F158">
        <w:rPr>
          <w:lang w:val="es-US"/>
        </w:rPr>
        <w:t>Hace más de una década, el Seguro Social añadió la condición de Inicio Temprano de Alzheimer a la lista de programas de Aprobación por Compasión. Usted puede saber más sobre el programa de Aprobación por Compasión en nuestra página de internet</w:t>
      </w:r>
      <w:r>
        <w:rPr>
          <w:lang w:val="es-US"/>
        </w:rPr>
        <w:t xml:space="preserve"> </w:t>
      </w:r>
      <w:hyperlink r:id="rId8" w:history="1">
        <w:r w:rsidRPr="00377E18">
          <w:rPr>
            <w:rStyle w:val="Hyperlink"/>
            <w:lang w:val="es-ES"/>
          </w:rPr>
          <w:t>www.ssa.gov/compassionateallowances</w:t>
        </w:r>
      </w:hyperlink>
      <w:r w:rsidRPr="4012F158">
        <w:rPr>
          <w:rStyle w:val="Hyperlink"/>
          <w:lang w:val="es-ES"/>
        </w:rPr>
        <w:t xml:space="preserve"> </w:t>
      </w:r>
      <w:r w:rsidRPr="4012F158">
        <w:rPr>
          <w:lang w:val="es-US"/>
        </w:rPr>
        <w:t>(solo en inglés).</w:t>
      </w:r>
    </w:p>
    <w:p w14:paraId="6B365826" w14:textId="496363CC" w:rsidR="007972C0" w:rsidRDefault="00522BFA" w:rsidP="00522BFA">
      <w:pPr>
        <w:rPr>
          <w:lang w:val="es-US"/>
        </w:rPr>
      </w:pPr>
      <w:r w:rsidRPr="4012F158">
        <w:rPr>
          <w:lang w:val="es-US"/>
        </w:rPr>
        <w:t>Por favor comparta esta información con familiares y amigos</w:t>
      </w:r>
      <w:r w:rsidR="007972C0" w:rsidRPr="4012F158">
        <w:rPr>
          <w:lang w:val="es-US"/>
        </w:rPr>
        <w:t>.</w:t>
      </w:r>
    </w:p>
    <w:p w14:paraId="1EE0A3A4" w14:textId="77777777" w:rsidR="007972C0" w:rsidRDefault="007972C0" w:rsidP="007972C0">
      <w:pPr>
        <w:jc w:val="center"/>
        <w:rPr>
          <w:lang w:val="es-ES"/>
        </w:rPr>
      </w:pPr>
      <w:r w:rsidRPr="0030081F">
        <w:rPr>
          <w:lang w:val="es-ES"/>
        </w:rPr>
        <w:t># # #</w:t>
      </w:r>
    </w:p>
    <w:sectPr w:rsidR="00797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C4"/>
    <w:rsid w:val="00025314"/>
    <w:rsid w:val="0006674F"/>
    <w:rsid w:val="00083A69"/>
    <w:rsid w:val="0028564C"/>
    <w:rsid w:val="002F00F5"/>
    <w:rsid w:val="00485586"/>
    <w:rsid w:val="00522BFA"/>
    <w:rsid w:val="00650CF2"/>
    <w:rsid w:val="007972C0"/>
    <w:rsid w:val="007E6E94"/>
    <w:rsid w:val="00897A8A"/>
    <w:rsid w:val="00AB0C46"/>
    <w:rsid w:val="00B545AD"/>
    <w:rsid w:val="00B90601"/>
    <w:rsid w:val="00C06DE8"/>
    <w:rsid w:val="00D73D65"/>
    <w:rsid w:val="00DB29E0"/>
    <w:rsid w:val="00DC645D"/>
    <w:rsid w:val="00E1351C"/>
    <w:rsid w:val="00E145C4"/>
    <w:rsid w:val="00ED40AD"/>
    <w:rsid w:val="00F43309"/>
    <w:rsid w:val="56277DAA"/>
    <w:rsid w:val="6185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E96F"/>
  <w15:chartTrackingRefBased/>
  <w15:docId w15:val="{F24CD4D6-2E51-4E76-AA4D-19992A0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C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72C0"/>
    <w:pPr>
      <w:keepNext/>
      <w:keepLines/>
      <w:spacing w:before="100" w:beforeAutospacing="1" w:after="100" w:afterAutospacing="1" w:line="360" w:lineRule="auto"/>
      <w:outlineLvl w:val="0"/>
    </w:pPr>
    <w:rPr>
      <w:rFonts w:eastAsia="MS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45C4"/>
    <w:pPr>
      <w:spacing w:before="100" w:beforeAutospacing="1" w:after="100" w:afterAutospacing="1" w:line="240" w:lineRule="auto"/>
    </w:pPr>
    <w:rPr>
      <w:rFonts w:eastAsia="Times New Roman"/>
      <w:lang w:eastAsia="en-US"/>
    </w:rPr>
  </w:style>
  <w:style w:type="character" w:customStyle="1" w:styleId="normaltextrun">
    <w:name w:val="normaltextrun"/>
    <w:basedOn w:val="DefaultParagraphFont"/>
    <w:rsid w:val="00E145C4"/>
  </w:style>
  <w:style w:type="character" w:customStyle="1" w:styleId="eop">
    <w:name w:val="eop"/>
    <w:basedOn w:val="DefaultParagraphFont"/>
    <w:rsid w:val="00E145C4"/>
  </w:style>
  <w:style w:type="character" w:customStyle="1" w:styleId="wacimagecontainer">
    <w:name w:val="wacimagecontainer"/>
    <w:basedOn w:val="DefaultParagraphFont"/>
    <w:rsid w:val="00E145C4"/>
  </w:style>
  <w:style w:type="paragraph" w:styleId="Revision">
    <w:name w:val="Revision"/>
    <w:hidden/>
    <w:uiPriority w:val="99"/>
    <w:semiHidden/>
    <w:rsid w:val="00ED40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972C0"/>
    <w:rPr>
      <w:rFonts w:ascii="Times New Roman" w:eastAsia="MS Gothic" w:hAnsi="Times New Roman" w:cs="Times New Roman"/>
      <w:kern w:val="0"/>
      <w:sz w:val="24"/>
      <w:szCs w:val="24"/>
      <w:lang w:val="es-ES" w:eastAsia="zh-CN"/>
      <w14:ligatures w14:val="none"/>
    </w:rPr>
  </w:style>
  <w:style w:type="character" w:styleId="Hyperlink">
    <w:name w:val="Hyperlink"/>
    <w:uiPriority w:val="99"/>
    <w:unhideWhenUsed/>
    <w:qFormat/>
    <w:rsid w:val="007972C0"/>
    <w:rPr>
      <w:color w:val="0000FF"/>
      <w:u w:val="single"/>
      <w:lang w:val="en"/>
    </w:rPr>
  </w:style>
  <w:style w:type="paragraph" w:customStyle="1" w:styleId="Body">
    <w:name w:val="Body"/>
    <w:basedOn w:val="Normal"/>
    <w:qFormat/>
    <w:rsid w:val="007972C0"/>
    <w:pPr>
      <w:autoSpaceDE w:val="0"/>
      <w:autoSpaceDN w:val="0"/>
      <w:adjustRightInd w:val="0"/>
      <w:spacing w:after="360" w:line="360" w:lineRule="auto"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compassionateallowanc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D127E-F1D3-45C7-A3A8-A59AD61F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1865-2E09-4527-96D2-691D6C4A8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63c268-474e-4220-898d-ee0d5aa90c7f"/>
    <ds:schemaRef ds:uri="52f4bf7d-6ab4-4c6d-93f0-fe5d3c754b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FD76A2-1DD9-4EB8-9E3E-3125B0C63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Citlali McDowell</cp:lastModifiedBy>
  <cp:revision>2</cp:revision>
  <dcterms:created xsi:type="dcterms:W3CDTF">2024-12-16T16:14:00Z</dcterms:created>
  <dcterms:modified xsi:type="dcterms:W3CDTF">2024-12-16T16:14:00Z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